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9" w:rsidRDefault="003B5639">
      <w:r>
        <w:rPr>
          <w:color w:val="000000"/>
          <w:sz w:val="28"/>
          <w:szCs w:val="28"/>
          <w:shd w:val="clear" w:color="auto" w:fill="FFFFFF"/>
        </w:rPr>
        <w:t>Під час вступної кампанії 2020 року майже усі вступники на основі повної загальної середньої освіти подаватимуть заяви тільки в електронній формі, за виключенням незначної частини деяких категорій абітурієнтів.</w:t>
      </w:r>
      <w:bookmarkStart w:id="0" w:name="_GoBack"/>
      <w:bookmarkEnd w:id="0"/>
    </w:p>
    <w:sectPr w:rsidR="00185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9"/>
    <w:rsid w:val="00185B99"/>
    <w:rsid w:val="003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8CF7-9A23-4169-917A-FAA2AF0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2019-12-23T16:53:00Z</dcterms:created>
  <dcterms:modified xsi:type="dcterms:W3CDTF">2019-12-23T16:53:00Z</dcterms:modified>
</cp:coreProperties>
</file>